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E5" w:rsidRDefault="00BA3146">
      <w:pPr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附件3:</w:t>
      </w:r>
    </w:p>
    <w:p w:rsidR="00842FE5" w:rsidRDefault="00BA31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CSSCI</w:t>
      </w:r>
      <w:r>
        <w:rPr>
          <w:rFonts w:ascii="方正小标宋简体" w:eastAsia="方正小标宋简体" w:hint="eastAsia"/>
          <w:sz w:val="44"/>
          <w:szCs w:val="44"/>
        </w:rPr>
        <w:t>权威核心期刊目录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6054"/>
      </w:tblGrid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学科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权威核心期刊目录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管理学（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管理世界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南开管理评论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中国软科学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科学学研究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公共管理学报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科研管理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马克思主义（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马克思主义与现实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马克思主义研究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求是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红旗文稿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教学与研究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中共党史研究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思想教育研究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哲学（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哲学研究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自然辩证法研究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道德与文明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世界哲学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宗教学（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世界宗教研究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中国语言文学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汉语学报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中国语文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古汉语研究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世界汉语教学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外国语言文学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外语教学与研究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外语界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外国语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中国翻译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外国文学（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外国文学评论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当代外国文学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中国文学（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文学评论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当代作家评论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文艺理论研究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文学遗产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中国比较文学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中国现代文学研究丛刊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艺术学（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文艺研究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音乐研究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电影艺术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中国音乐学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美术研究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南京艺术学院学报（美术与设计版）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建筑学报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历史学（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历史研究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近代史研究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中国史研究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史学月刊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中国边疆史研究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世界历史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史学理论研究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中国经济史研究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当代中国史研究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考古学（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文物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考古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考古学报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经济学（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世界经济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经济学（季刊）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金融研究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中国工业经济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会计研究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数量经济技术经济研究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经济学家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经济科学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中国农村观察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财经研究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南开经济研究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农业经济问题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中国农村经济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财贸经济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国际金融研究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国际贸易问题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经济评论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审计研究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经济理论与经济管理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政治学研究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世界经济与政治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当代亚太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国际问题研究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现代国际关系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国际政治研究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外交评论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国际观察</w:t>
            </w:r>
          </w:p>
          <w:p w:rsidR="00842FE5" w:rsidRDefault="00BA3146"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国际政治科学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法学（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中国法学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法学研究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中外法学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法商研究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清华法学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法学家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社会学研究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人口研究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中国人口科学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民族学与文化学（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民俗研究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世界民族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文化遗产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新闻学与传播学（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新闻与传播研究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中国科技期刊研究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编辑学报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新闻大学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新闻记者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图书馆、情报与文献学（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中国图书馆学报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大学图书馆学报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国家图书馆学刊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档案学研究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图书情报工作</w:t>
            </w:r>
          </w:p>
          <w:p w:rsidR="00842FE5" w:rsidRDefault="00BA314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情报学报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教育学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教育发展研究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华东师范大学学报（教科版）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北京大学教育评论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高等教育研究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清华大学教育研究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教育学报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课程·教材·教法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开放教育研究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教师教育研究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中国教育学刊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体育学（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体育科学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上海体育学院学报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天津体育学院学报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统计学（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统计研究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数理统计与管理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心理学（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心理学报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心理科学进展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心理发展与教育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人文、经济地理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ind w:firstLineChars="800" w:firstLine="24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地理学报</w:t>
            </w:r>
          </w:p>
          <w:p w:rsidR="00842FE5" w:rsidRDefault="00BA3146">
            <w:pPr>
              <w:snapToGrid w:val="0"/>
              <w:spacing w:line="500" w:lineRule="exact"/>
              <w:ind w:firstLineChars="800" w:firstLine="24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经济地理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旅游学刊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城市规划学刊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环境科学（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中国人口·资源与环境</w:t>
            </w:r>
          </w:p>
          <w:p w:rsidR="00842FE5" w:rsidRDefault="00BA3146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资源科学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综合性社科期刊（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11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中国社会科学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开放时代</w:t>
            </w:r>
          </w:p>
          <w:p w:rsidR="00842FE5" w:rsidRDefault="00BA3146">
            <w:pPr>
              <w:widowControl/>
              <w:snapToGrid w:val="0"/>
              <w:spacing w:line="4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学术月刊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文史哲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社会科学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读书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国外社会科学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中国社科院研究生院学报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南京社会科学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江海学刊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探索与争鸣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高校综合性学报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18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种）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中国人民大学学报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北京大学学报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哲学社会科学版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)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浙江大学学报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人文社会科学版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)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华中师范大学学报（人文社会科学版）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清华大学学报（哲学社会科学版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北京师范大学学报（社会科学版）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30"/>
                <w:szCs w:val="30"/>
              </w:rPr>
              <w:t>南京大学学报</w:t>
            </w:r>
            <w:r>
              <w:rPr>
                <w:rFonts w:ascii="仿宋_GB2312" w:eastAsia="仿宋_GB2312" w:hint="eastAsia"/>
                <w:color w:val="000000"/>
                <w:spacing w:val="-10"/>
                <w:sz w:val="30"/>
                <w:szCs w:val="30"/>
              </w:rPr>
              <w:t>(</w:t>
            </w:r>
            <w:r>
              <w:rPr>
                <w:rFonts w:ascii="仿宋_GB2312" w:eastAsia="仿宋_GB2312" w:hint="eastAsia"/>
                <w:color w:val="000000"/>
                <w:spacing w:val="-10"/>
                <w:sz w:val="30"/>
                <w:szCs w:val="30"/>
              </w:rPr>
              <w:t>哲学·人文科学·社会科学版</w:t>
            </w:r>
            <w:r>
              <w:rPr>
                <w:rFonts w:ascii="仿宋_GB2312" w:eastAsia="仿宋_GB2312" w:hint="eastAsia"/>
                <w:color w:val="000000"/>
                <w:spacing w:val="-10"/>
                <w:sz w:val="30"/>
                <w:szCs w:val="30"/>
              </w:rPr>
              <w:t>)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中山大学学报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社会科学版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)</w:t>
            </w:r>
          </w:p>
          <w:p w:rsidR="00842FE5" w:rsidRDefault="00BA314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吉林大学社会科学学报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复旦学报（社会科学版）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武汉大学学报（哲学社会科学版）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上海师范大学学报（哲学社会科学版）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厦门大学学报（社会科学版）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四川大学学报（哲学社会科学版）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南开学报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哲学社会科学版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)</w:t>
            </w:r>
          </w:p>
          <w:p w:rsidR="00842FE5" w:rsidRDefault="00BA3146">
            <w:pPr>
              <w:snapToGrid w:val="0"/>
              <w:spacing w:line="460" w:lineRule="exact"/>
              <w:ind w:left="1022" w:hanging="883"/>
              <w:jc w:val="center"/>
              <w:rPr>
                <w:rFonts w:ascii="仿宋_GB2312" w:eastAsia="仿宋_GB2312" w:hAnsi="Arial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0"/>
                <w:szCs w:val="30"/>
              </w:rPr>
              <w:t>湖南师范大学社会科学学报</w:t>
            </w:r>
          </w:p>
          <w:p w:rsidR="00842FE5" w:rsidRDefault="00BA3146">
            <w:pPr>
              <w:snapToGrid w:val="0"/>
              <w:spacing w:line="460" w:lineRule="exact"/>
              <w:ind w:rightChars="-105" w:right="-220" w:firstLineChars="650" w:firstLine="195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山东大学学报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报纸报刊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人民日报、光明日报头版专论或理论版发表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3000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字以上文章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转摘情况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所发表论文被新华文摘转摘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1/2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以上或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1500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字以上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842FE5">
            <w:pPr>
              <w:widowControl/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所发表论文被中国社会科学文摘、中国社会科学学报文摘、高校文科学术文摘全文转摘</w:t>
            </w:r>
          </w:p>
        </w:tc>
      </w:tr>
      <w:tr w:rsidR="00842FE5">
        <w:trPr>
          <w:trHeight w:val="56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SSCI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A&amp;HCI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收录期刊</w:t>
            </w:r>
          </w:p>
          <w:p w:rsidR="00842FE5" w:rsidRDefault="00BA314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SCI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区、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区）</w:t>
            </w:r>
          </w:p>
        </w:tc>
      </w:tr>
    </w:tbl>
    <w:p w:rsidR="00842FE5" w:rsidRDefault="00842FE5">
      <w:pPr>
        <w:rPr>
          <w:rFonts w:ascii="黑体" w:eastAsia="黑体" w:hAnsi="黑体" w:cs="宋体"/>
          <w:kern w:val="0"/>
        </w:rPr>
      </w:pPr>
    </w:p>
    <w:p w:rsidR="00842FE5" w:rsidRDefault="00842FE5">
      <w:bookmarkStart w:id="0" w:name="_GoBack"/>
      <w:bookmarkEnd w:id="0"/>
    </w:p>
    <w:sectPr w:rsidR="00842FE5" w:rsidSect="0084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F6113B9"/>
    <w:rsid w:val="00842FE5"/>
    <w:rsid w:val="00BA3146"/>
    <w:rsid w:val="7F61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FE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2FE5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2017-11-09T02:24:00Z</dcterms:created>
  <dcterms:modified xsi:type="dcterms:W3CDTF">2018-03-09T06:26:00Z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